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DBC" w:rsidRDefault="00554017" w:rsidP="0055401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4017">
        <w:rPr>
          <w:rFonts w:ascii="Times New Roman" w:hAnsi="Times New Roman" w:cs="Times New Roman"/>
          <w:b/>
          <w:sz w:val="28"/>
          <w:szCs w:val="28"/>
        </w:rPr>
        <w:t>Лекция 2 «</w:t>
      </w:r>
      <w:r w:rsidR="00C85DBC" w:rsidRPr="00554017">
        <w:rPr>
          <w:rFonts w:ascii="Times New Roman" w:hAnsi="Times New Roman" w:cs="Times New Roman"/>
          <w:b/>
          <w:sz w:val="28"/>
          <w:szCs w:val="28"/>
        </w:rPr>
        <w:t>Качество продукции: основные</w:t>
      </w:r>
      <w:r w:rsidRPr="00554017">
        <w:rPr>
          <w:rFonts w:ascii="Times New Roman" w:hAnsi="Times New Roman" w:cs="Times New Roman"/>
          <w:b/>
          <w:sz w:val="28"/>
          <w:szCs w:val="28"/>
        </w:rPr>
        <w:t xml:space="preserve"> понятия, термины и определения»</w:t>
      </w:r>
    </w:p>
    <w:p w:rsidR="00554017" w:rsidRPr="00554017" w:rsidRDefault="00554017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Понятия и термины, используемые в области управления качеством, определяются международными и национальными стандартами. Международный стандарт ИСО 9000:2005 (ГОСТ 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 xml:space="preserve"> ИСО 9000-2008) устанавливает термины по качеству, поясняет их сущность и то, как они применяются в стандартах ИСО серии 9000. Кроме этого продолжает действовать ГОСТ 15467-79 «Управление качеством продукции. Основные понятия, термины и определения», 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 xml:space="preserve"> устанавливает термины, обязательные для применения в документации всех видов, учебниках, технической и справочной литературе.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ГОСТ 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 xml:space="preserve"> ИСО 9000-2008 определяет качество следующим образом.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i/>
          <w:sz w:val="28"/>
          <w:szCs w:val="28"/>
        </w:rPr>
        <w:t>Качество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степень соответствия присущих характеристик установленным потребностям или ожиданиям.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ГОСТ 15467-79 дает иное определение.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i/>
          <w:sz w:val="28"/>
          <w:szCs w:val="28"/>
        </w:rPr>
        <w:t xml:space="preserve">Качество </w:t>
      </w:r>
      <w:r w:rsidRPr="00C85DBC">
        <w:rPr>
          <w:rFonts w:ascii="Times New Roman" w:hAnsi="Times New Roman" w:cs="Times New Roman"/>
          <w:sz w:val="28"/>
          <w:szCs w:val="28"/>
        </w:rPr>
        <w:t xml:space="preserve">– совокупность характеристик объекта, относящихся к его способности удовлетворять установленные и предполагаемые потребности в соответствии с его назначением.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>В последнем определении термин объект означает не только продукцию, но и деятельность или процесс, организацию или лицо.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i/>
          <w:sz w:val="28"/>
          <w:szCs w:val="28"/>
        </w:rPr>
        <w:t xml:space="preserve"> Продукция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овеществленный результат хозяйственной деятельности, предназначенный для удовлетворения определенных потребностей, т. е. обладающий потребительной стоимостью.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Продукция рассматривается как материализованный результат процесса трудовой деятельности, обладающий полезными свойствами и предназначенный для удовлетворения потребностей общественного или личного характера. 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>Результаты труда могут быть овеществленными (сырье, материалы, технические устройства, пищевые продукты и т.д.) и не овеществленными (энергия, информация).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 xml:space="preserve"> Термины и понятия, рассматриваемые ниже, относятся только к овеществленным результатам труда.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Учитывая, что свойство продукции является исходной характеристикой ее качества, рассмотрим связанные с ним понятия и термины.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i/>
          <w:sz w:val="28"/>
          <w:szCs w:val="28"/>
        </w:rPr>
        <w:t>Свойство продукции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это объективная особенность, которая может проявляться при создании, эксплуатации или потреблении. Термин «эксплуатация» применяется к такой продукции, которая в процессе использования расходует свой ресурс, а «потребление» относится к такой, которая при ее использовании расходуется сама. Свойства можно разделить на простые и сложные, например, надежность изделия является сложным свойством, которое обусловлено относительно простыми его свойствами – безотказностью, долговечностью, ремонтопригодностью и </w:t>
      </w:r>
      <w:proofErr w:type="spellStart"/>
      <w:r w:rsidRPr="00C85DBC">
        <w:rPr>
          <w:rFonts w:ascii="Times New Roman" w:hAnsi="Times New Roman" w:cs="Times New Roman"/>
          <w:sz w:val="28"/>
          <w:szCs w:val="28"/>
        </w:rPr>
        <w:t>сохраняемостью</w:t>
      </w:r>
      <w:proofErr w:type="spellEnd"/>
      <w:r w:rsidRPr="00C85DB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i/>
          <w:sz w:val="28"/>
          <w:szCs w:val="28"/>
        </w:rPr>
        <w:t>Признак продукции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качественная или количественная характеристика любых ее свойств или состояний. К качественным признакам можно отнести цвет материала, форму изделия, наличие на поверхности детали </w:t>
      </w:r>
      <w:r w:rsidRPr="00C85DBC">
        <w:rPr>
          <w:rFonts w:ascii="Times New Roman" w:hAnsi="Times New Roman" w:cs="Times New Roman"/>
          <w:sz w:val="28"/>
          <w:szCs w:val="28"/>
        </w:rPr>
        <w:lastRenderedPageBreak/>
        <w:t>антикоррозийного или декоративного покрытия, способ соединения деталей изделия (сварка, клепка), способ настройки или регулировки технических устройств (р</w:t>
      </w:r>
      <w:r>
        <w:rPr>
          <w:rFonts w:ascii="Times New Roman" w:hAnsi="Times New Roman" w:cs="Times New Roman"/>
          <w:sz w:val="28"/>
          <w:szCs w:val="28"/>
        </w:rPr>
        <w:t>учной, дистанционный, полуав</w:t>
      </w:r>
      <w:r w:rsidRPr="00C85DBC">
        <w:rPr>
          <w:rFonts w:ascii="Times New Roman" w:hAnsi="Times New Roman" w:cs="Times New Roman"/>
          <w:sz w:val="28"/>
          <w:szCs w:val="28"/>
        </w:rPr>
        <w:t xml:space="preserve">томатический). Качественные признаки могут носить альтернативный характер и иметь только два взаимоисключающих варианта, например, наличие или отсутствие защитного покрытия на деталях, наличие или отсутствие дефектов. В швейных изделиях использование взаимозаменяемых ниток хлопчатобумажных, армированных, лавсановых или капроновых – многовариантный качественный признак.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Количественный признак является параметром продукции и может быть одним из показателей ее качества.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i/>
          <w:sz w:val="28"/>
          <w:szCs w:val="28"/>
        </w:rPr>
        <w:t>Параметр продукции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признак, количественно характеризующий любые </w:t>
      </w:r>
      <w:proofErr w:type="spellStart"/>
      <w:r w:rsidRPr="00C85DBC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C85DBC">
        <w:rPr>
          <w:rFonts w:ascii="Times New Roman" w:hAnsi="Times New Roman" w:cs="Times New Roman"/>
          <w:sz w:val="28"/>
          <w:szCs w:val="28"/>
        </w:rPr>
        <w:t xml:space="preserve"> свойства или состояния.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i/>
          <w:sz w:val="28"/>
          <w:szCs w:val="28"/>
        </w:rPr>
        <w:t>Показатель качества продукции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количественная характеристика одного или нескольких свойств, составляющих ее качество, рассматриваемая применительно к определенным условиям ее создания, эксплуатации или потребления.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Многие показатели качества продукции являются функциями ее параметров. Так, показатель долговечности сверла зависит от ширины направляющей ленточки (геометрического параметра) и от механических характеристик материала сверла (структурных параметров).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Рассмотренные понятия «признак», «параметр», «показатель качества продукции» позволяют определить взаимосвязи между ними, 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>что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 xml:space="preserve"> и показано на рис. 1. </w:t>
      </w:r>
    </w:p>
    <w:p w:rsidR="00C85DBC" w:rsidRP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723CD9F9" wp14:editId="23831C5F">
            <wp:extent cx="5367645" cy="3372593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8609" t="26691" r="28176" b="16370"/>
                    <a:stretch/>
                  </pic:blipFill>
                  <pic:spPr bwMode="auto">
                    <a:xfrm>
                      <a:off x="0" y="0"/>
                      <a:ext cx="5371900" cy="33752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Номенклатура показателей качества зависит от назначения продукции и определяется количественными характеристиками ее свойств, которые обеспечивают возможность оценки уровня ее качества. Показатели качества имеют наименование и численное значение.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lastRenderedPageBreak/>
        <w:t>В зависимости от характера решаемых задач по оценке качества продукции показатели можно классифицировать по различным признакам (табл. 1).</w:t>
      </w:r>
    </w:p>
    <w:p w:rsidR="00C85DBC" w:rsidRDefault="00C85DBC" w:rsidP="00C85DB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>Единичный показатель характеризуют одно из свой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 xml:space="preserve">одукции. Примерами единичных показателей могут служить: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– наработка радиоприемника на отказ; </w:t>
      </w:r>
    </w:p>
    <w:p w:rsidR="00C85DBC" w:rsidRP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– калорийность топлива;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– коэффициент вариации проволоки по толщине. </w:t>
      </w:r>
    </w:p>
    <w:p w:rsidR="00C85DBC" w:rsidRP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Эти показатели количественно характеризуют следующие свойства: </w:t>
      </w:r>
    </w:p>
    <w:p w:rsidR="00C85DBC" w:rsidRP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– безотказность радиоприемника; </w:t>
      </w:r>
    </w:p>
    <w:p w:rsidR="00C85DBC" w:rsidRP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– теплотворную способность топлива;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– однородность проволоки по толщине.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Комплексный показатель характеризует совместно несколько простых свойств или одно сложное (состоящее из нескольких простых). Примером комплексного показателя может служить показатель, вычисляемый методом среднего арифметически взвешенного: </w:t>
      </w:r>
    </w:p>
    <w:p w:rsid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85DBC" w:rsidRPr="00C85DBC" w:rsidRDefault="00C85DBC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  <w:lang w:val="en-US"/>
        </w:rPr>
        <w:drawing>
          <wp:inline distT="0" distB="0" distL="0" distR="0" wp14:anchorId="0948A161" wp14:editId="04AACC3F">
            <wp:extent cx="5094514" cy="5557652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1668" cy="555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136" w:rsidRDefault="00693136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93136" w:rsidRDefault="00693136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93136" w:rsidRDefault="00693136" w:rsidP="00C85D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93136" w:rsidRDefault="00693136" w:rsidP="0069313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93136">
        <w:rPr>
          <w:rFonts w:ascii="Times New Roman" w:hAnsi="Times New Roman" w:cs="Times New Roman"/>
          <w:sz w:val="28"/>
          <w:szCs w:val="28"/>
          <w:lang w:val="en-US"/>
        </w:rPr>
        <w:drawing>
          <wp:inline distT="0" distB="0" distL="0" distR="0" wp14:anchorId="39F69D60" wp14:editId="36F809B9">
            <wp:extent cx="1952625" cy="12001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136" w:rsidRDefault="00693136" w:rsidP="0069313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693136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C85DBC">
        <w:rPr>
          <w:rFonts w:ascii="Times New Roman" w:hAnsi="Times New Roman" w:cs="Times New Roman"/>
          <w:sz w:val="28"/>
          <w:szCs w:val="28"/>
        </w:rPr>
        <w:t>P</w:t>
      </w:r>
      <w:r w:rsidRPr="00693136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C85DBC">
        <w:rPr>
          <w:rFonts w:ascii="Times New Roman" w:hAnsi="Times New Roman" w:cs="Times New Roman"/>
          <w:sz w:val="28"/>
          <w:szCs w:val="28"/>
        </w:rPr>
        <w:t xml:space="preserve"> – показатель i-</w:t>
      </w:r>
      <w:proofErr w:type="spellStart"/>
      <w:r w:rsidRPr="00C85DBC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C85DBC">
        <w:rPr>
          <w:rFonts w:ascii="Times New Roman" w:hAnsi="Times New Roman" w:cs="Times New Roman"/>
          <w:sz w:val="28"/>
          <w:szCs w:val="28"/>
        </w:rPr>
        <w:t xml:space="preserve"> свойства оцениваемой продукции; </w:t>
      </w:r>
    </w:p>
    <w:p w:rsidR="00693136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sym w:font="Symbol" w:char="F061"/>
      </w:r>
      <w:r w:rsidRPr="00693136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i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коэффициент весомости показателя </w:t>
      </w:r>
      <w:proofErr w:type="spellStart"/>
      <w:r w:rsidRPr="00C85DBC">
        <w:rPr>
          <w:rFonts w:ascii="Times New Roman" w:hAnsi="Times New Roman" w:cs="Times New Roman"/>
          <w:sz w:val="28"/>
          <w:szCs w:val="28"/>
        </w:rPr>
        <w:t>P</w:t>
      </w:r>
      <w:r w:rsidRPr="00693136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proofErr w:type="gramStart"/>
      <w:r w:rsidRPr="00C85DBC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3136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n – количество показателей качества.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Коэффициент весомости – количественная характеристика значимости данного показателя среди других показателей качества продукции. Как правило, коэффициенты весомости удовлетворяют условию </w:t>
      </w:r>
      <w:r w:rsidR="00ED7117" w:rsidRPr="00ED711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B6C8F35" wp14:editId="183E9CFF">
            <wp:extent cx="681122" cy="546265"/>
            <wp:effectExtent l="0" t="0" r="508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550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В этом случае формула упрощается: </w:t>
      </w:r>
    </w:p>
    <w:p w:rsidR="00ED7117" w:rsidRDefault="00ED7117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D7117" w:rsidRDefault="00ED7117" w:rsidP="00ED71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D711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97351FE" wp14:editId="681D5D2E">
            <wp:extent cx="1647825" cy="5905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117" w:rsidRDefault="00ED7117" w:rsidP="00ED71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Из формул видно, что показатель </w:t>
      </w:r>
      <w:r w:rsidRPr="00ED7117">
        <w:rPr>
          <w:rFonts w:ascii="Times New Roman" w:hAnsi="Times New Roman" w:cs="Times New Roman"/>
          <w:i/>
          <w:sz w:val="28"/>
          <w:szCs w:val="28"/>
        </w:rPr>
        <w:t>K</w:t>
      </w:r>
      <w:r w:rsidRPr="00C85DBC">
        <w:rPr>
          <w:rFonts w:ascii="Times New Roman" w:hAnsi="Times New Roman" w:cs="Times New Roman"/>
          <w:sz w:val="28"/>
          <w:szCs w:val="28"/>
        </w:rPr>
        <w:t xml:space="preserve"> характеризует </w:t>
      </w:r>
      <w:r w:rsidRPr="00ED7117">
        <w:rPr>
          <w:rFonts w:ascii="Times New Roman" w:hAnsi="Times New Roman" w:cs="Times New Roman"/>
          <w:i/>
          <w:sz w:val="28"/>
          <w:szCs w:val="28"/>
        </w:rPr>
        <w:t>n</w:t>
      </w:r>
      <w:r w:rsidRPr="00C85DBC">
        <w:rPr>
          <w:rFonts w:ascii="Times New Roman" w:hAnsi="Times New Roman" w:cs="Times New Roman"/>
          <w:sz w:val="28"/>
          <w:szCs w:val="28"/>
        </w:rPr>
        <w:t xml:space="preserve"> различных свой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 xml:space="preserve">одукции.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>Деление показателей на единичные и комплексные является условным из-за условности деления свой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>одукции на простые и сложные.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 Интегральный показатель отражает отношение суммарного полезного эффекта от эксплуатации продукции к суммарным затратам на ее создание и эксплуатацию.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Расчет интегральных показателей по техническим устройствам со сроком службы более одного года можно произвести по формуле: </w:t>
      </w:r>
    </w:p>
    <w:p w:rsidR="00ED7117" w:rsidRDefault="00ED7117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D7117" w:rsidRDefault="00ED7117" w:rsidP="00ED71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</w:rPr>
              <m:t>P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иэ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Э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К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с</m:t>
                </m:r>
              </m:sub>
            </m:sSub>
            <m:r>
              <w:rPr>
                <w:rFonts w:ascii="Cambria Math" w:hAnsi="Cambria Math" w:cs="Times New Roman"/>
                <w:sz w:val="32"/>
                <w:szCs w:val="32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З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э</m:t>
                </m:r>
              </m:sub>
            </m:sSub>
          </m:den>
        </m:f>
      </m:oMath>
      <w:r w:rsidR="00C85DBC" w:rsidRPr="00C85D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,    </w:t>
      </w:r>
      <w:r w:rsidR="00C85DBC" w:rsidRPr="00C85DBC">
        <w:rPr>
          <w:rFonts w:ascii="Times New Roman" w:hAnsi="Times New Roman" w:cs="Times New Roman"/>
          <w:sz w:val="28"/>
          <w:szCs w:val="28"/>
        </w:rPr>
        <w:t>(3)</w:t>
      </w:r>
    </w:p>
    <w:p w:rsidR="00ED7117" w:rsidRDefault="00ED7117" w:rsidP="00ED71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 xml:space="preserve"> </w:t>
      </w:r>
      <w:r w:rsidRPr="00ED7117">
        <w:rPr>
          <w:rFonts w:ascii="Times New Roman" w:hAnsi="Times New Roman" w:cs="Times New Roman"/>
          <w:i/>
          <w:sz w:val="28"/>
          <w:szCs w:val="28"/>
        </w:rPr>
        <w:t>Э</w:t>
      </w:r>
      <w:proofErr w:type="gramEnd"/>
      <w:r w:rsidRPr="00ED711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85DBC">
        <w:rPr>
          <w:rFonts w:ascii="Times New Roman" w:hAnsi="Times New Roman" w:cs="Times New Roman"/>
          <w:sz w:val="28"/>
          <w:szCs w:val="28"/>
        </w:rPr>
        <w:t xml:space="preserve">– суммарный полезный эффект от эксплуатации или потребления продукции;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117">
        <w:rPr>
          <w:rFonts w:ascii="Times New Roman" w:hAnsi="Times New Roman" w:cs="Times New Roman"/>
          <w:i/>
          <w:sz w:val="28"/>
          <w:szCs w:val="28"/>
        </w:rPr>
        <w:t>Кс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затраты на создание (разработку, изготовление, монтаж и другие единовременные затраты);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117">
        <w:rPr>
          <w:rFonts w:ascii="Times New Roman" w:hAnsi="Times New Roman" w:cs="Times New Roman"/>
          <w:i/>
          <w:sz w:val="28"/>
          <w:szCs w:val="28"/>
        </w:rPr>
        <w:t>Зэ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затраты на эксплуатацию (техническое обслуживание, ремонт и другие эксплуатационные расходы).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lastRenderedPageBreak/>
        <w:t xml:space="preserve">Наиболее широкое применение при оценке качества продукции производственно-технического назначения находят показатели, сгруппированные по характеризующим свойствам.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117">
        <w:rPr>
          <w:rFonts w:ascii="Times New Roman" w:hAnsi="Times New Roman" w:cs="Times New Roman"/>
          <w:sz w:val="28"/>
          <w:szCs w:val="28"/>
        </w:rPr>
        <w:t xml:space="preserve">Показатели назначения характеризуют свойства продукции, определяющие основные функции, для выполнения которых </w:t>
      </w:r>
      <w:r w:rsidRPr="00C85DBC">
        <w:rPr>
          <w:rFonts w:ascii="Times New Roman" w:hAnsi="Times New Roman" w:cs="Times New Roman"/>
          <w:sz w:val="28"/>
          <w:szCs w:val="28"/>
        </w:rPr>
        <w:t xml:space="preserve">она предназначена, и обусловливают область ее применения. Они подразделяются на показатели функциональной и технической эффективности (производительность станка, прочность ткани); конструктивные (габаритные размеры, коэффициенты сборности и взаимозаменяемости); показатели состава и структуры (процентное содержание серы в коксе, концентрация примеси в кислотах).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Показатели надежности характеризуют свойства безотказности, долговечности, ремонтопригодности и </w:t>
      </w:r>
      <w:proofErr w:type="spellStart"/>
      <w:r w:rsidRPr="00C85DBC">
        <w:rPr>
          <w:rFonts w:ascii="Times New Roman" w:hAnsi="Times New Roman" w:cs="Times New Roman"/>
          <w:sz w:val="28"/>
          <w:szCs w:val="28"/>
        </w:rPr>
        <w:t>сохраняемости</w:t>
      </w:r>
      <w:proofErr w:type="spellEnd"/>
      <w:r w:rsidRPr="00C85DB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117">
        <w:rPr>
          <w:rFonts w:ascii="Times New Roman" w:hAnsi="Times New Roman" w:cs="Times New Roman"/>
          <w:i/>
          <w:sz w:val="28"/>
          <w:szCs w:val="28"/>
        </w:rPr>
        <w:t>Безотказность</w:t>
      </w:r>
      <w:r w:rsidRPr="00C85DBC">
        <w:rPr>
          <w:rFonts w:ascii="Times New Roman" w:hAnsi="Times New Roman" w:cs="Times New Roman"/>
          <w:sz w:val="28"/>
          <w:szCs w:val="28"/>
        </w:rPr>
        <w:t xml:space="preserve"> показывает свойство изделия непрерывно сохранять работоспособность в течение некоторого времени или некоторой наработки, выражающееся в вероятности безотказной работы, средней наработке до отказа, интенсивности отказов.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117">
        <w:rPr>
          <w:rFonts w:ascii="Times New Roman" w:hAnsi="Times New Roman" w:cs="Times New Roman"/>
          <w:i/>
          <w:sz w:val="28"/>
          <w:szCs w:val="28"/>
        </w:rPr>
        <w:t>Ремонтопригодность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это свойство изделия, заключающееся в приспособленности его к предупреждению и обнаружению причин возникновения отказов, повреждений и устранению их последствий путем проведения ремонтов и технического обслуживания. Единичными показателями ремонтопригодности являются вероятность восстановления работоспособного состояния, среднее время восстановления. Восстанавливаемость изделия характеризуется средним временем восстановления до заданного значения показателя качества и уровнем восстановления.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7117">
        <w:rPr>
          <w:rFonts w:ascii="Times New Roman" w:hAnsi="Times New Roman" w:cs="Times New Roman"/>
          <w:i/>
          <w:sz w:val="28"/>
          <w:szCs w:val="28"/>
        </w:rPr>
        <w:t>Сохраняемость</w:t>
      </w:r>
      <w:proofErr w:type="spellEnd"/>
      <w:r w:rsidRPr="00C85DBC">
        <w:rPr>
          <w:rFonts w:ascii="Times New Roman" w:hAnsi="Times New Roman" w:cs="Times New Roman"/>
          <w:sz w:val="28"/>
          <w:szCs w:val="28"/>
        </w:rPr>
        <w:t xml:space="preserve"> – свойство продукции сохранять исправное и работоспособное, пригодное к потреблению состояния в течение и после хранения и транспортирования Единичными показателями </w:t>
      </w:r>
      <w:proofErr w:type="spellStart"/>
      <w:r w:rsidRPr="00C85DBC">
        <w:rPr>
          <w:rFonts w:ascii="Times New Roman" w:hAnsi="Times New Roman" w:cs="Times New Roman"/>
          <w:sz w:val="28"/>
          <w:szCs w:val="28"/>
        </w:rPr>
        <w:t>сохраняемости</w:t>
      </w:r>
      <w:proofErr w:type="spellEnd"/>
      <w:r w:rsidRPr="00C85DBC">
        <w:rPr>
          <w:rFonts w:ascii="Times New Roman" w:hAnsi="Times New Roman" w:cs="Times New Roman"/>
          <w:sz w:val="28"/>
          <w:szCs w:val="28"/>
        </w:rPr>
        <w:t xml:space="preserve"> могут быть средний срок </w:t>
      </w:r>
      <w:proofErr w:type="spellStart"/>
      <w:r w:rsidRPr="00C85DBC">
        <w:rPr>
          <w:rFonts w:ascii="Times New Roman" w:hAnsi="Times New Roman" w:cs="Times New Roman"/>
          <w:sz w:val="28"/>
          <w:szCs w:val="28"/>
        </w:rPr>
        <w:t>сохраняемости</w:t>
      </w:r>
      <w:proofErr w:type="spellEnd"/>
      <w:r w:rsidRPr="00C85DBC">
        <w:rPr>
          <w:rFonts w:ascii="Times New Roman" w:hAnsi="Times New Roman" w:cs="Times New Roman"/>
          <w:sz w:val="28"/>
          <w:szCs w:val="28"/>
        </w:rPr>
        <w:t xml:space="preserve"> и назначенный срок хранения.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117">
        <w:rPr>
          <w:rFonts w:ascii="Times New Roman" w:hAnsi="Times New Roman" w:cs="Times New Roman"/>
          <w:i/>
          <w:sz w:val="28"/>
          <w:szCs w:val="28"/>
        </w:rPr>
        <w:t>Долговечность</w:t>
      </w:r>
      <w:r w:rsidRPr="00C85DBC">
        <w:rPr>
          <w:rFonts w:ascii="Times New Roman" w:hAnsi="Times New Roman" w:cs="Times New Roman"/>
          <w:sz w:val="28"/>
          <w:szCs w:val="28"/>
        </w:rPr>
        <w:t xml:space="preserve"> – свойство изделия сохранять работоспособность до наступления предельного состояния при установленной системе технического обслуживания и ремонтов. Единичными показателями долговечности являются средний ресурс, средний срок службы.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Понятие «ресурс» применяется при характеристике долговечности по наработке изделия, а «срок службы» – при характеристике долговечности по календарному времени.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>Эргономические показатели, характеризующие систему «человек – изделие – среда использования» и учитывающие комплекс гигиенических, антропометрических, физиологических и психологических свойств человека, делятся на следующие группы: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C85DBC">
        <w:rPr>
          <w:rFonts w:ascii="Times New Roman" w:hAnsi="Times New Roman" w:cs="Times New Roman"/>
          <w:sz w:val="28"/>
          <w:szCs w:val="28"/>
        </w:rPr>
        <w:t>гигиенические</w:t>
      </w:r>
      <w:proofErr w:type="gramEnd"/>
      <w:r w:rsidRPr="00C85DBC">
        <w:rPr>
          <w:rFonts w:ascii="Times New Roman" w:hAnsi="Times New Roman" w:cs="Times New Roman"/>
          <w:sz w:val="28"/>
          <w:szCs w:val="28"/>
        </w:rPr>
        <w:t xml:space="preserve"> (освещенность, температура, излучение, вибрация, шум);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– антропометрические (соответствие конструкции изделия размерам и форме тела человека, соответствие распределению веса человека);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lastRenderedPageBreak/>
        <w:t xml:space="preserve">– физиологические (соответствие конструкции изделия силовым и скоростным возможностям человека);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– психологические (соответствие изделия возможностям восприятия и переработке информации) и т.д.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Показатели экономичности определяют совершенство изделия по уровню затрат материальных, топливно-энергетических и трудовых ресурсов на его производство и эксплуатацию (потребление). Это в первую очередь себестоимость, цена покупки и цена потребления, рентабельность и т. д.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>Эстетические показатели характеризуют информационно</w:t>
      </w:r>
      <w:r w:rsidR="00ED7117">
        <w:rPr>
          <w:rFonts w:ascii="Times New Roman" w:hAnsi="Times New Roman" w:cs="Times New Roman"/>
          <w:sz w:val="28"/>
          <w:szCs w:val="28"/>
        </w:rPr>
        <w:t xml:space="preserve"> </w:t>
      </w:r>
      <w:r w:rsidRPr="00C85DBC">
        <w:rPr>
          <w:rFonts w:ascii="Times New Roman" w:hAnsi="Times New Roman" w:cs="Times New Roman"/>
          <w:sz w:val="28"/>
          <w:szCs w:val="28"/>
        </w:rPr>
        <w:t xml:space="preserve">художественную выразительность изделия (оригинальность, стилевое соответствие, соответствие моде), рациональность формы (соответствие формы назначению, конструктивному решению, особенностям  технологии изготовления и применяемым материалам), целостность композиции (пластичность, упорядоченность графических изобразительных элементов)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Показатели технологичности имеют отношение к таким свойствам конструкции изделия, которые определяют его приспособленность к достижению оптимальных затрат при производстве, эксплуатации и восстановлении заданных значений показателей качества Они является определяющими для показателей экономичности. Единичные показатели технологичности – удельная трудоемкость, материалоемкость, энергоемкость изготовления и эксплуатации изделия, длительность цикла технического обслуживания и ремонтов и др.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Показатели стандартизации и унификации характеризуют насыщенность изделия стандартными, унифицированными и оригинальными составными частями, каковыми являются входящие в него детали, узлы, агрегаты, комплекты и комплексы. К данной группе относятся коэффициент применяемости, коэффициент повторяемости, коэффициент унификации изделия или группы изделий.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Патентно-правовые показатели характеризуют степень патентной защиты, патентной чистоты технических решений, использованных в изделии, определяющей ее конкурентоспособность на внутреннем и внешнем рынке.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Экологические показатели определяют уровень вредных воздействий на окружающую среду в процессе эксплуатации или потребления изделия. К ним относятся: содержание вредных примесей, выбрасываемых в окружающую среду; вероятность выброса вредных частиц, газов и излучений, уровень которых не должен превышать предельно допустимой концентрации.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Показатели безопасности характеризуют особенности продукции, обусловливающие при ее использовании безопасность человека  (обслуживающего персонала) и других объектов. Они должны отражать требования к мерам и средствам защиты человека в условиях аварийной ситуации, не санкционированной и не предусмотренной правилами эксплуатации в зоне возможной опасности. </w:t>
      </w:r>
    </w:p>
    <w:p w:rsidR="00ED7117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lastRenderedPageBreak/>
        <w:t xml:space="preserve">Оптимальным значением показателя качества продукции является такое, при котором достигается наибольший полезный эффект от эксплуатации (потребления) продукции при заданных затратах на ее создание и эксплуатацию (потребление), расчет которого может быть произведен по ранее приведенной формуле. </w:t>
      </w:r>
    </w:p>
    <w:p w:rsidR="007E1CCB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DBC">
        <w:rPr>
          <w:rFonts w:ascii="Times New Roman" w:hAnsi="Times New Roman" w:cs="Times New Roman"/>
          <w:sz w:val="28"/>
          <w:szCs w:val="28"/>
        </w:rPr>
        <w:t xml:space="preserve">Рассмотренные выше показатели качества могут быть использованы в основном для оценки продукции производственного назначения. Им аналогичны показатели качества предметов потребления, однако они должны учитывать специфику назначения и использования этих предметов. </w:t>
      </w:r>
    </w:p>
    <w:p w:rsidR="00503591" w:rsidRPr="00C85DBC" w:rsidRDefault="00C85DBC" w:rsidP="006931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5DBC">
        <w:rPr>
          <w:rFonts w:ascii="Times New Roman" w:hAnsi="Times New Roman" w:cs="Times New Roman"/>
          <w:sz w:val="28"/>
          <w:szCs w:val="28"/>
        </w:rPr>
        <w:t>Например, для оценки качества домашних электрических холодильников используются следующие показатели: – функциональные (объем холодильной и морозильной камер, номинальная температура последней); – эстетические и эргономические (внешний вид, дизайн, форма, удобство пользования камерами, дверцами); – экономичности (удельное потребление энергии на единицу массы продукта, средние межремонтные сроки, средние потери от производимых ремонтов).</w:t>
      </w:r>
      <w:proofErr w:type="gramEnd"/>
    </w:p>
    <w:sectPr w:rsidR="00503591" w:rsidRPr="00C85D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BC"/>
    <w:rsid w:val="00070E05"/>
    <w:rsid w:val="002C629D"/>
    <w:rsid w:val="00503591"/>
    <w:rsid w:val="00554017"/>
    <w:rsid w:val="00693136"/>
    <w:rsid w:val="006F5019"/>
    <w:rsid w:val="00790B8D"/>
    <w:rsid w:val="007A4492"/>
    <w:rsid w:val="007E1CCB"/>
    <w:rsid w:val="008060E9"/>
    <w:rsid w:val="00840133"/>
    <w:rsid w:val="00C85DBC"/>
    <w:rsid w:val="00ED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5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5DBC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69313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5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5DBC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69313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1850</Words>
  <Characters>10546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2021-11-05T06:25:00Z</dcterms:created>
  <dcterms:modified xsi:type="dcterms:W3CDTF">2021-11-05T07:01:00Z</dcterms:modified>
</cp:coreProperties>
</file>